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B55D4" w14:textId="68883BC1" w:rsidR="004F76D1" w:rsidRDefault="008A223F" w:rsidP="00154C15">
      <w:pPr>
        <w:spacing w:line="259" w:lineRule="auto"/>
        <w:ind w:firstLine="720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noProof/>
          <w:sz w:val="18"/>
          <w:szCs w:val="18"/>
          <w:u w:val="single"/>
        </w:rPr>
        <w:drawing>
          <wp:anchor distT="0" distB="0" distL="114300" distR="114300" simplePos="0" relativeHeight="251658240" behindDoc="0" locked="0" layoutInCell="1" allowOverlap="1" wp14:anchorId="27E650DB" wp14:editId="0BC0F330">
            <wp:simplePos x="0" y="0"/>
            <wp:positionH relativeFrom="column">
              <wp:posOffset>-152400</wp:posOffset>
            </wp:positionH>
            <wp:positionV relativeFrom="paragraph">
              <wp:posOffset>-333375</wp:posOffset>
            </wp:positionV>
            <wp:extent cx="1190625" cy="1138555"/>
            <wp:effectExtent l="0" t="0" r="952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TIC TEX re (1)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DED98" w14:textId="727F8829" w:rsidR="00247093" w:rsidRDefault="00247093" w:rsidP="00154C15">
      <w:pPr>
        <w:spacing w:line="259" w:lineRule="auto"/>
        <w:ind w:firstLine="720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603BABA7" w14:textId="77777777" w:rsidR="00154C15" w:rsidRPr="0080400B" w:rsidRDefault="00154C15" w:rsidP="00154C15">
      <w:pPr>
        <w:spacing w:line="259" w:lineRule="auto"/>
        <w:ind w:firstLine="720"/>
        <w:jc w:val="center"/>
        <w:rPr>
          <w:rFonts w:ascii="Tahoma" w:hAnsi="Tahoma" w:cs="Tahoma"/>
          <w:sz w:val="24"/>
          <w:szCs w:val="18"/>
          <w:u w:val="single"/>
        </w:rPr>
      </w:pPr>
      <w:r w:rsidRPr="0080400B">
        <w:rPr>
          <w:rFonts w:ascii="Tahoma" w:hAnsi="Tahoma" w:cs="Tahoma"/>
          <w:b/>
          <w:sz w:val="24"/>
          <w:szCs w:val="18"/>
          <w:u w:val="single"/>
        </w:rPr>
        <w:t xml:space="preserve">ARCTIC TEXTILE MILLS LIMITED  </w:t>
      </w:r>
    </w:p>
    <w:p w14:paraId="6C3504C0" w14:textId="77777777" w:rsidR="00154C15" w:rsidRPr="004F76D1" w:rsidRDefault="00154C15" w:rsidP="00154C15">
      <w:pPr>
        <w:spacing w:line="259" w:lineRule="auto"/>
        <w:ind w:firstLine="720"/>
        <w:jc w:val="center"/>
        <w:rPr>
          <w:rFonts w:ascii="Tahoma" w:hAnsi="Tahoma" w:cs="Tahoma"/>
          <w:sz w:val="18"/>
          <w:szCs w:val="18"/>
        </w:rPr>
      </w:pPr>
    </w:p>
    <w:p w14:paraId="490426D8" w14:textId="57CA1445" w:rsidR="00154C15" w:rsidRPr="004F76D1" w:rsidRDefault="002A61F5" w:rsidP="00154C15">
      <w:pPr>
        <w:spacing w:line="259" w:lineRule="auto"/>
        <w:ind w:right="1" w:firstLine="720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4F76D1">
        <w:rPr>
          <w:rFonts w:ascii="Tahoma" w:hAnsi="Tahoma" w:cs="Tahoma"/>
          <w:b/>
          <w:sz w:val="18"/>
          <w:szCs w:val="18"/>
          <w:u w:val="single"/>
        </w:rPr>
        <w:t xml:space="preserve">NOTICE FOR BALLOT PAPER </w:t>
      </w:r>
      <w:r w:rsidR="001F31E8" w:rsidRPr="004F76D1">
        <w:rPr>
          <w:rFonts w:ascii="Tahoma" w:hAnsi="Tahoma" w:cs="Tahoma"/>
          <w:b/>
          <w:sz w:val="18"/>
          <w:szCs w:val="18"/>
          <w:u w:val="single"/>
        </w:rPr>
        <w:t xml:space="preserve">AND </w:t>
      </w:r>
      <w:r w:rsidRPr="004F76D1">
        <w:rPr>
          <w:rFonts w:ascii="Tahoma" w:hAnsi="Tahoma" w:cs="Tahoma"/>
          <w:b/>
          <w:sz w:val="18"/>
          <w:szCs w:val="18"/>
          <w:u w:val="single"/>
        </w:rPr>
        <w:t xml:space="preserve">E-VOTING FACILITY </w:t>
      </w:r>
    </w:p>
    <w:p w14:paraId="3F53184A" w14:textId="77777777" w:rsidR="00154C15" w:rsidRPr="004F76D1" w:rsidRDefault="00154C15" w:rsidP="00154C15">
      <w:pPr>
        <w:spacing w:line="259" w:lineRule="auto"/>
        <w:ind w:right="1" w:firstLine="720"/>
        <w:rPr>
          <w:rFonts w:ascii="Tahoma" w:hAnsi="Tahoma" w:cs="Tahoma"/>
          <w:b/>
          <w:sz w:val="18"/>
          <w:szCs w:val="18"/>
          <w:u w:val="single"/>
        </w:rPr>
      </w:pPr>
    </w:p>
    <w:p w14:paraId="71D7B755" w14:textId="3CDF95F2" w:rsidR="00154C15" w:rsidRPr="004F76D1" w:rsidRDefault="00154C15" w:rsidP="00154C15">
      <w:pPr>
        <w:spacing w:line="259" w:lineRule="auto"/>
        <w:ind w:right="1"/>
        <w:rPr>
          <w:rFonts w:ascii="Tahoma" w:hAnsi="Tahoma" w:cs="Tahoma"/>
          <w:sz w:val="18"/>
          <w:szCs w:val="18"/>
          <w:u w:val="single"/>
        </w:rPr>
      </w:pPr>
      <w:r w:rsidRPr="004F76D1">
        <w:rPr>
          <w:rFonts w:ascii="Tahoma" w:hAnsi="Tahoma" w:cs="Tahoma"/>
          <w:b/>
          <w:sz w:val="18"/>
          <w:szCs w:val="18"/>
          <w:u w:val="single"/>
        </w:rPr>
        <w:t>For poll at the Annual General Meeting of Arctic Textile Mills Limited to be held on Friday, October 27, 2023 at the Company’s Registered Office address at: 133-134, Regency the Mall, Faisalabad.</w:t>
      </w:r>
    </w:p>
    <w:p w14:paraId="7BA119A8" w14:textId="77777777" w:rsidR="00154C15" w:rsidRPr="004F76D1" w:rsidRDefault="00154C15" w:rsidP="00154C15">
      <w:pPr>
        <w:spacing w:line="259" w:lineRule="auto"/>
        <w:ind w:firstLine="720"/>
        <w:jc w:val="center"/>
        <w:rPr>
          <w:rFonts w:ascii="Tahoma" w:hAnsi="Tahoma" w:cs="Tahoma"/>
          <w:sz w:val="18"/>
          <w:szCs w:val="18"/>
        </w:rPr>
      </w:pPr>
    </w:p>
    <w:p w14:paraId="6E6243E1" w14:textId="2CB4AAA6" w:rsidR="00154C15" w:rsidRPr="004F76D1" w:rsidRDefault="00505A8B" w:rsidP="00154C15">
      <w:pPr>
        <w:spacing w:after="23" w:line="249" w:lineRule="auto"/>
        <w:rPr>
          <w:rFonts w:ascii="Tahoma" w:hAnsi="Tahoma" w:cs="Tahoma"/>
          <w:sz w:val="18"/>
          <w:szCs w:val="18"/>
        </w:rPr>
      </w:pPr>
      <w:r w:rsidRPr="004F76D1">
        <w:rPr>
          <w:rFonts w:ascii="Tahoma" w:hAnsi="Tahoma" w:cs="Tahoma"/>
          <w:sz w:val="18"/>
          <w:szCs w:val="18"/>
        </w:rPr>
        <w:t xml:space="preserve">Designated email address of The </w:t>
      </w:r>
      <w:r w:rsidR="0007416D">
        <w:rPr>
          <w:rFonts w:ascii="Tahoma" w:hAnsi="Tahoma" w:cs="Tahoma"/>
          <w:sz w:val="18"/>
          <w:szCs w:val="18"/>
        </w:rPr>
        <w:t>Chairman</w:t>
      </w:r>
      <w:r w:rsidR="00977B66" w:rsidRPr="004F76D1">
        <w:rPr>
          <w:rFonts w:ascii="Tahoma" w:hAnsi="Tahoma" w:cs="Tahoma"/>
          <w:sz w:val="18"/>
          <w:szCs w:val="18"/>
        </w:rPr>
        <w:t xml:space="preserve"> at</w:t>
      </w:r>
      <w:r w:rsidR="00154C15" w:rsidRPr="004F76D1">
        <w:rPr>
          <w:rFonts w:ascii="Tahoma" w:hAnsi="Tahoma" w:cs="Tahoma"/>
          <w:sz w:val="18"/>
          <w:szCs w:val="18"/>
        </w:rPr>
        <w:t xml:space="preserve"> which the duly filled in ballot paper may be sent:</w:t>
      </w:r>
      <w:r w:rsidR="0007416D">
        <w:rPr>
          <w:rFonts w:ascii="Tahoma" w:hAnsi="Tahoma" w:cs="Tahoma"/>
          <w:b/>
          <w:sz w:val="18"/>
          <w:szCs w:val="18"/>
        </w:rPr>
        <w:t xml:space="preserve"> </w:t>
      </w:r>
      <w:r w:rsidR="00131F37">
        <w:rPr>
          <w:rFonts w:ascii="Tahoma" w:hAnsi="Tahoma" w:cs="Tahoma"/>
          <w:b/>
          <w:sz w:val="18"/>
          <w:szCs w:val="18"/>
        </w:rPr>
        <w:t>chairman@arctictextile.com</w:t>
      </w:r>
    </w:p>
    <w:p w14:paraId="4AD306B3" w14:textId="77777777" w:rsidR="00154C15" w:rsidRPr="004F76D1" w:rsidRDefault="00154C15" w:rsidP="00154C15">
      <w:pPr>
        <w:spacing w:after="23" w:line="249" w:lineRule="auto"/>
        <w:rPr>
          <w:rFonts w:ascii="Tahoma" w:hAnsi="Tahoma" w:cs="Tahoma"/>
          <w:sz w:val="18"/>
          <w:szCs w:val="18"/>
        </w:rPr>
      </w:pPr>
    </w:p>
    <w:tbl>
      <w:tblPr>
        <w:tblStyle w:val="TableGrid0"/>
        <w:tblW w:w="10853" w:type="dxa"/>
        <w:tblInd w:w="-113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78"/>
        <w:gridCol w:w="5075"/>
      </w:tblGrid>
      <w:tr w:rsidR="00154C15" w:rsidRPr="004F76D1" w14:paraId="5017C1E5" w14:textId="77777777" w:rsidTr="004477A1">
        <w:trPr>
          <w:trHeight w:val="25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D387" w14:textId="77777777" w:rsidR="00154C15" w:rsidRPr="004F76D1" w:rsidRDefault="00154C15" w:rsidP="004477A1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4F76D1">
              <w:rPr>
                <w:rFonts w:ascii="Tahoma" w:hAnsi="Tahoma" w:cs="Tahoma"/>
                <w:sz w:val="18"/>
                <w:szCs w:val="18"/>
              </w:rPr>
              <w:t xml:space="preserve">Name of shareholder/joint shareholders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94FE" w14:textId="77777777" w:rsidR="00154C15" w:rsidRPr="004F76D1" w:rsidRDefault="00154C15" w:rsidP="004477A1">
            <w:pPr>
              <w:spacing w:line="259" w:lineRule="auto"/>
              <w:ind w:firstLine="720"/>
              <w:rPr>
                <w:rFonts w:ascii="Tahoma" w:hAnsi="Tahoma" w:cs="Tahoma"/>
                <w:sz w:val="18"/>
                <w:szCs w:val="18"/>
              </w:rPr>
            </w:pPr>
            <w:r w:rsidRPr="004F76D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54C15" w:rsidRPr="004F76D1" w14:paraId="2B43FFB3" w14:textId="77777777" w:rsidTr="004477A1">
        <w:trPr>
          <w:trHeight w:val="25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3E11" w14:textId="77777777" w:rsidR="00154C15" w:rsidRPr="004F76D1" w:rsidRDefault="00154C15" w:rsidP="004477A1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4F76D1">
              <w:rPr>
                <w:rFonts w:ascii="Tahoma" w:hAnsi="Tahoma" w:cs="Tahoma"/>
                <w:sz w:val="18"/>
                <w:szCs w:val="18"/>
              </w:rPr>
              <w:t xml:space="preserve">Registered Address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DDC7" w14:textId="77777777" w:rsidR="00154C15" w:rsidRPr="004F76D1" w:rsidRDefault="00154C15" w:rsidP="004477A1">
            <w:pPr>
              <w:spacing w:line="259" w:lineRule="auto"/>
              <w:ind w:firstLine="720"/>
              <w:rPr>
                <w:rFonts w:ascii="Tahoma" w:hAnsi="Tahoma" w:cs="Tahoma"/>
                <w:sz w:val="18"/>
                <w:szCs w:val="18"/>
              </w:rPr>
            </w:pPr>
            <w:r w:rsidRPr="004F76D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54C15" w:rsidRPr="004F76D1" w14:paraId="3A11C1DB" w14:textId="77777777" w:rsidTr="004477A1">
        <w:trPr>
          <w:trHeight w:val="25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38C9" w14:textId="77777777" w:rsidR="00154C15" w:rsidRPr="004F76D1" w:rsidRDefault="00154C15" w:rsidP="004477A1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4F76D1">
              <w:rPr>
                <w:rFonts w:ascii="Tahoma" w:hAnsi="Tahoma" w:cs="Tahoma"/>
                <w:sz w:val="18"/>
                <w:szCs w:val="18"/>
              </w:rPr>
              <w:t>Folio No. / CDC Participant / Investor ID with sub-account No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7127" w14:textId="77777777" w:rsidR="00154C15" w:rsidRPr="004F76D1" w:rsidRDefault="00154C15" w:rsidP="004477A1">
            <w:pPr>
              <w:spacing w:line="259" w:lineRule="auto"/>
              <w:ind w:firstLine="7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4C15" w:rsidRPr="004F76D1" w14:paraId="59B96E58" w14:textId="77777777" w:rsidTr="004477A1">
        <w:trPr>
          <w:trHeight w:val="25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BC7C" w14:textId="77777777" w:rsidR="00154C15" w:rsidRPr="004F76D1" w:rsidRDefault="00154C15" w:rsidP="004477A1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4F76D1">
              <w:rPr>
                <w:rFonts w:ascii="Tahoma" w:hAnsi="Tahoma" w:cs="Tahoma"/>
                <w:sz w:val="18"/>
                <w:szCs w:val="18"/>
              </w:rPr>
              <w:t xml:space="preserve">Number of shares held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B749" w14:textId="77777777" w:rsidR="00154C15" w:rsidRPr="004F76D1" w:rsidRDefault="00154C15" w:rsidP="004477A1">
            <w:pPr>
              <w:spacing w:line="259" w:lineRule="auto"/>
              <w:ind w:firstLine="720"/>
              <w:rPr>
                <w:rFonts w:ascii="Tahoma" w:hAnsi="Tahoma" w:cs="Tahoma"/>
                <w:sz w:val="18"/>
                <w:szCs w:val="18"/>
              </w:rPr>
            </w:pPr>
            <w:r w:rsidRPr="004F76D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54C15" w:rsidRPr="004F76D1" w14:paraId="386BA918" w14:textId="77777777" w:rsidTr="004477A1">
        <w:trPr>
          <w:trHeight w:val="25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0581" w14:textId="77777777" w:rsidR="00154C15" w:rsidRPr="004F76D1" w:rsidRDefault="00154C15" w:rsidP="004477A1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4F76D1">
              <w:rPr>
                <w:rFonts w:ascii="Tahoma" w:hAnsi="Tahoma" w:cs="Tahoma"/>
                <w:sz w:val="18"/>
                <w:szCs w:val="18"/>
              </w:rPr>
              <w:t xml:space="preserve">CNIC, NICOP/Passport No. (in case of foreigner) (Copy to be attached)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F00B" w14:textId="77777777" w:rsidR="00154C15" w:rsidRPr="004F76D1" w:rsidRDefault="00154C15" w:rsidP="004477A1">
            <w:pPr>
              <w:spacing w:line="259" w:lineRule="auto"/>
              <w:ind w:firstLine="720"/>
              <w:rPr>
                <w:rFonts w:ascii="Tahoma" w:hAnsi="Tahoma" w:cs="Tahoma"/>
                <w:sz w:val="18"/>
                <w:szCs w:val="18"/>
              </w:rPr>
            </w:pPr>
            <w:r w:rsidRPr="004F76D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54C15" w:rsidRPr="004F76D1" w14:paraId="25323F33" w14:textId="77777777" w:rsidTr="004477A1">
        <w:trPr>
          <w:trHeight w:val="742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C20E" w14:textId="77777777" w:rsidR="00154C15" w:rsidRPr="004F76D1" w:rsidRDefault="00154C15" w:rsidP="004477A1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4F76D1">
              <w:rPr>
                <w:rFonts w:ascii="Tahoma" w:hAnsi="Tahoma" w:cs="Tahoma"/>
                <w:sz w:val="18"/>
                <w:szCs w:val="18"/>
                <w:u w:val="single"/>
              </w:rPr>
              <w:t>Additional Information and enclosures</w:t>
            </w:r>
            <w:r w:rsidRPr="004F76D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D1B5FBD" w14:textId="77777777" w:rsidR="00154C15" w:rsidRPr="004F76D1" w:rsidRDefault="00154C15" w:rsidP="004477A1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4F76D1">
              <w:rPr>
                <w:rFonts w:ascii="Tahoma" w:hAnsi="Tahoma" w:cs="Tahoma"/>
                <w:sz w:val="18"/>
                <w:szCs w:val="18"/>
              </w:rPr>
              <w:t xml:space="preserve">(In case of representative of body corporate, corporation and Federal Government.)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A888" w14:textId="77777777" w:rsidR="00154C15" w:rsidRPr="004F76D1" w:rsidRDefault="00154C15" w:rsidP="004477A1">
            <w:pPr>
              <w:spacing w:line="259" w:lineRule="auto"/>
              <w:ind w:firstLine="720"/>
              <w:rPr>
                <w:rFonts w:ascii="Tahoma" w:hAnsi="Tahoma" w:cs="Tahoma"/>
                <w:sz w:val="18"/>
                <w:szCs w:val="18"/>
              </w:rPr>
            </w:pPr>
            <w:r w:rsidRPr="004F76D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54C15" w:rsidRPr="004F76D1" w14:paraId="0385D8E3" w14:textId="77777777" w:rsidTr="004477A1">
        <w:trPr>
          <w:trHeight w:val="35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608C" w14:textId="77777777" w:rsidR="00154C15" w:rsidRPr="004F76D1" w:rsidRDefault="00154C15" w:rsidP="004477A1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4F76D1">
              <w:rPr>
                <w:rFonts w:ascii="Tahoma" w:hAnsi="Tahoma" w:cs="Tahoma"/>
                <w:sz w:val="18"/>
                <w:szCs w:val="18"/>
              </w:rPr>
              <w:t>Name of Authorized Signatory: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863E" w14:textId="77777777" w:rsidR="00154C15" w:rsidRPr="004F76D1" w:rsidRDefault="00154C15" w:rsidP="004477A1">
            <w:pPr>
              <w:spacing w:line="259" w:lineRule="auto"/>
              <w:ind w:firstLine="7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4C15" w:rsidRPr="004F76D1" w14:paraId="51B9410E" w14:textId="77777777" w:rsidTr="004477A1">
        <w:trPr>
          <w:trHeight w:val="653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2035" w14:textId="77777777" w:rsidR="00154C15" w:rsidRPr="004F76D1" w:rsidRDefault="00154C15" w:rsidP="004477A1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4F76D1">
              <w:rPr>
                <w:rFonts w:ascii="Tahoma" w:hAnsi="Tahoma" w:cs="Tahoma"/>
                <w:sz w:val="18"/>
                <w:szCs w:val="18"/>
              </w:rPr>
              <w:t>CNIC, NICOP/Passport No. (In case of foreigner) of Authorized Signatory - (Copy to be attached)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5D62" w14:textId="77777777" w:rsidR="00154C15" w:rsidRPr="004F76D1" w:rsidRDefault="00154C15" w:rsidP="004477A1">
            <w:pPr>
              <w:spacing w:line="259" w:lineRule="auto"/>
              <w:ind w:firstLine="7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B01A8BA" w14:textId="77777777" w:rsidR="00154C15" w:rsidRPr="004F76D1" w:rsidRDefault="00154C15" w:rsidP="00154C15">
      <w:pPr>
        <w:spacing w:line="259" w:lineRule="auto"/>
        <w:ind w:firstLine="720"/>
        <w:rPr>
          <w:rFonts w:ascii="Tahoma" w:hAnsi="Tahoma" w:cs="Tahoma"/>
          <w:sz w:val="18"/>
          <w:szCs w:val="18"/>
        </w:rPr>
      </w:pPr>
      <w:r w:rsidRPr="004F76D1">
        <w:rPr>
          <w:rFonts w:ascii="Tahoma" w:hAnsi="Tahoma" w:cs="Tahoma"/>
          <w:sz w:val="18"/>
          <w:szCs w:val="18"/>
        </w:rPr>
        <w:t xml:space="preserve"> </w:t>
      </w:r>
    </w:p>
    <w:p w14:paraId="19B2BDF7" w14:textId="77777777" w:rsidR="00154C15" w:rsidRPr="004F76D1" w:rsidRDefault="00154C15" w:rsidP="00154C15">
      <w:pPr>
        <w:spacing w:line="259" w:lineRule="auto"/>
        <w:ind w:right="56"/>
        <w:rPr>
          <w:rFonts w:ascii="Tahoma" w:hAnsi="Tahoma" w:cs="Tahoma"/>
          <w:sz w:val="18"/>
          <w:szCs w:val="18"/>
        </w:rPr>
      </w:pPr>
      <w:r w:rsidRPr="004F76D1">
        <w:rPr>
          <w:rFonts w:ascii="Tahoma" w:hAnsi="Tahoma" w:cs="Tahoma"/>
          <w:sz w:val="18"/>
          <w:szCs w:val="18"/>
        </w:rPr>
        <w:t xml:space="preserve">I/we hereby exercise my/our vote in respect of the following resolutions through postal ballot by conveying my/our assent or dissent to the following resolution by placing tick (√) mark in the appropriate box below (delete as appropriate);  </w:t>
      </w:r>
    </w:p>
    <w:p w14:paraId="792E70C3" w14:textId="77777777" w:rsidR="00154C15" w:rsidRPr="004F76D1" w:rsidRDefault="00154C15" w:rsidP="00154C15">
      <w:pPr>
        <w:spacing w:line="259" w:lineRule="auto"/>
        <w:ind w:right="56" w:firstLine="720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10916" w:type="dxa"/>
        <w:tblInd w:w="-147" w:type="dxa"/>
        <w:tblLook w:val="04A0" w:firstRow="1" w:lastRow="0" w:firstColumn="1" w:lastColumn="0" w:noHBand="0" w:noVBand="1"/>
      </w:tblPr>
      <w:tblGrid>
        <w:gridCol w:w="10916"/>
      </w:tblGrid>
      <w:tr w:rsidR="00154C15" w:rsidRPr="004F76D1" w14:paraId="3B99A166" w14:textId="77777777" w:rsidTr="004477A1">
        <w:trPr>
          <w:trHeight w:val="198"/>
        </w:trPr>
        <w:tc>
          <w:tcPr>
            <w:tcW w:w="10916" w:type="dxa"/>
          </w:tcPr>
          <w:p w14:paraId="05A8E659" w14:textId="37A26A83" w:rsidR="00154C15" w:rsidRPr="004F76D1" w:rsidRDefault="00154C15" w:rsidP="004477A1">
            <w:pPr>
              <w:spacing w:line="259" w:lineRule="auto"/>
              <w:ind w:right="56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F76D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Special </w:t>
            </w:r>
            <w:r w:rsidR="00C0528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Business (Ordinary </w:t>
            </w:r>
            <w:r w:rsidRPr="004F76D1">
              <w:rPr>
                <w:rFonts w:ascii="Tahoma" w:hAnsi="Tahoma" w:cs="Tahoma"/>
                <w:b/>
                <w:bCs/>
                <w:sz w:val="18"/>
                <w:szCs w:val="18"/>
              </w:rPr>
              <w:t>Resolutions</w:t>
            </w:r>
            <w:r w:rsidR="00C0528A">
              <w:rPr>
                <w:rFonts w:ascii="Tahoma" w:hAnsi="Tahoma" w:cs="Tahoma"/>
                <w:b/>
                <w:bCs/>
                <w:sz w:val="18"/>
                <w:szCs w:val="18"/>
              </w:rPr>
              <w:t>)</w:t>
            </w:r>
          </w:p>
        </w:tc>
      </w:tr>
      <w:tr w:rsidR="00154C15" w:rsidRPr="004F76D1" w14:paraId="46DCF7BE" w14:textId="77777777" w:rsidTr="004477A1">
        <w:trPr>
          <w:trHeight w:val="1559"/>
        </w:trPr>
        <w:tc>
          <w:tcPr>
            <w:tcW w:w="10916" w:type="dxa"/>
          </w:tcPr>
          <w:p w14:paraId="0FD1A152" w14:textId="77777777" w:rsidR="00154C15" w:rsidRPr="004F76D1" w:rsidRDefault="00154C15" w:rsidP="00F71CD5">
            <w:pPr>
              <w:spacing w:line="259" w:lineRule="auto"/>
              <w:ind w:right="56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4C6AEB7" w14:textId="423D3472" w:rsidR="00B70C96" w:rsidRPr="00B70C96" w:rsidRDefault="00E75800" w:rsidP="00B70C96">
            <w:pPr>
              <w:keepLines/>
              <w:spacing w:line="276" w:lineRule="auto"/>
              <w:jc w:val="both"/>
              <w:rPr>
                <w:rFonts w:ascii="Tahoma" w:eastAsiaTheme="minorEastAsia" w:hAnsi="Tahoma" w:cs="Tahoma"/>
                <w:sz w:val="18"/>
                <w:szCs w:val="18"/>
              </w:rPr>
            </w:pPr>
            <w:r>
              <w:rPr>
                <w:rFonts w:ascii="Tahoma" w:eastAsiaTheme="minorEastAsia" w:hAnsi="Tahoma" w:cs="Tahoma"/>
                <w:sz w:val="18"/>
                <w:szCs w:val="18"/>
              </w:rPr>
              <w:t>4</w:t>
            </w:r>
            <w:r w:rsidR="00154C15" w:rsidRPr="00B70C96">
              <w:rPr>
                <w:rFonts w:ascii="Tahoma" w:eastAsiaTheme="minorEastAsia" w:hAnsi="Tahoma" w:cs="Tahoma"/>
                <w:sz w:val="18"/>
                <w:szCs w:val="18"/>
              </w:rPr>
              <w:t xml:space="preserve">. </w:t>
            </w:r>
            <w:r w:rsidR="00B70C96" w:rsidRPr="00B70C96">
              <w:rPr>
                <w:rFonts w:ascii="Tahoma" w:eastAsiaTheme="minorEastAsia" w:hAnsi="Tahoma" w:cs="Tahoma"/>
                <w:sz w:val="18"/>
                <w:szCs w:val="18"/>
              </w:rPr>
              <w:t>“RESOLVED THAT</w:t>
            </w:r>
            <w:r w:rsidR="00D8685F">
              <w:rPr>
                <w:rFonts w:ascii="Tahoma" w:eastAsiaTheme="minorEastAsia" w:hAnsi="Tahoma" w:cs="Tahoma"/>
                <w:sz w:val="18"/>
                <w:szCs w:val="18"/>
              </w:rPr>
              <w:t>,</w:t>
            </w:r>
            <w:r w:rsidR="00B70C96" w:rsidRPr="00B70C96">
              <w:rPr>
                <w:rFonts w:ascii="Tahoma" w:eastAsiaTheme="minorEastAsia" w:hAnsi="Tahoma" w:cs="Tahoma"/>
                <w:sz w:val="18"/>
                <w:szCs w:val="18"/>
              </w:rPr>
              <w:t xml:space="preserve"> the dissemination of information regarding annual audited financial statements to the shareholders through QR enabled code and </w:t>
            </w:r>
            <w:r w:rsidR="00402552" w:rsidRPr="00B70C96">
              <w:rPr>
                <w:rFonts w:ascii="Tahoma" w:eastAsiaTheme="minorEastAsia" w:hAnsi="Tahoma" w:cs="Tahoma"/>
                <w:sz w:val="18"/>
                <w:szCs w:val="18"/>
              </w:rPr>
              <w:t>web link</w:t>
            </w:r>
            <w:r w:rsidR="00B70C96" w:rsidRPr="00B70C96">
              <w:rPr>
                <w:rFonts w:ascii="Tahoma" w:eastAsiaTheme="minorEastAsia" w:hAnsi="Tahoma" w:cs="Tahoma"/>
                <w:sz w:val="18"/>
                <w:szCs w:val="18"/>
              </w:rPr>
              <w:t xml:space="preserve"> as notified by the Securities and Exchange Commission of Pakistan vide its SRO 389 (I)/2023 dated 21 March, 2023, be and is hereby approved while considering technological advancements and old technology becoming obsolete, the circulation of annual financial statements through CD/DVD/USB be discontinued.”</w:t>
            </w:r>
          </w:p>
          <w:p w14:paraId="2E9936ED" w14:textId="30FC2946" w:rsidR="00154C15" w:rsidRPr="004F76D1" w:rsidRDefault="00154C15" w:rsidP="00FF32CF">
            <w:pPr>
              <w:spacing w:line="259" w:lineRule="auto"/>
              <w:ind w:left="350" w:right="56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4C15" w:rsidRPr="004F76D1" w14:paraId="27FF6270" w14:textId="77777777" w:rsidTr="004477A1">
        <w:trPr>
          <w:trHeight w:val="70"/>
        </w:trPr>
        <w:tc>
          <w:tcPr>
            <w:tcW w:w="10916" w:type="dxa"/>
          </w:tcPr>
          <w:p w14:paraId="2618FF1A" w14:textId="77777777" w:rsidR="00154C15" w:rsidRPr="004F76D1" w:rsidRDefault="00154C15" w:rsidP="004477A1">
            <w:pPr>
              <w:spacing w:line="259" w:lineRule="auto"/>
              <w:ind w:right="56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B701BF0" w14:textId="77777777" w:rsidR="00154C15" w:rsidRPr="004F76D1" w:rsidRDefault="00154C15" w:rsidP="00154C15">
      <w:pPr>
        <w:spacing w:line="259" w:lineRule="auto"/>
        <w:ind w:right="56"/>
        <w:rPr>
          <w:rFonts w:ascii="Tahoma" w:hAnsi="Tahoma" w:cs="Tahoma"/>
          <w:sz w:val="18"/>
          <w:szCs w:val="18"/>
        </w:rPr>
      </w:pPr>
    </w:p>
    <w:tbl>
      <w:tblPr>
        <w:tblStyle w:val="TableGrid0"/>
        <w:tblW w:w="10849" w:type="dxa"/>
        <w:tblInd w:w="-111" w:type="dxa"/>
        <w:tblCellMar>
          <w:top w:w="47" w:type="dxa"/>
          <w:left w:w="106" w:type="dxa"/>
          <w:right w:w="105" w:type="dxa"/>
        </w:tblCellMar>
        <w:tblLook w:val="04A0" w:firstRow="1" w:lastRow="0" w:firstColumn="1" w:lastColumn="0" w:noHBand="0" w:noVBand="1"/>
      </w:tblPr>
      <w:tblGrid>
        <w:gridCol w:w="1099"/>
        <w:gridCol w:w="2693"/>
        <w:gridCol w:w="2126"/>
        <w:gridCol w:w="2268"/>
        <w:gridCol w:w="2663"/>
      </w:tblGrid>
      <w:tr w:rsidR="00154C15" w:rsidRPr="004F76D1" w14:paraId="43AFF7EE" w14:textId="77777777" w:rsidTr="004477A1">
        <w:trPr>
          <w:trHeight w:val="74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70F8" w14:textId="77777777" w:rsidR="00154C15" w:rsidRPr="004F76D1" w:rsidRDefault="00154C15" w:rsidP="004477A1">
            <w:pPr>
              <w:spacing w:line="259" w:lineRule="auto"/>
              <w:ind w:firstLine="2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76D1">
              <w:rPr>
                <w:rFonts w:ascii="Tahoma" w:hAnsi="Tahoma" w:cs="Tahoma"/>
                <w:sz w:val="18"/>
                <w:szCs w:val="18"/>
              </w:rPr>
              <w:t>Sr. No.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CF6F" w14:textId="77777777" w:rsidR="00154C15" w:rsidRPr="004F76D1" w:rsidRDefault="00154C15" w:rsidP="004477A1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76D1">
              <w:rPr>
                <w:rFonts w:ascii="Tahoma" w:hAnsi="Tahoma" w:cs="Tahoma"/>
                <w:sz w:val="18"/>
                <w:szCs w:val="18"/>
              </w:rPr>
              <w:t>Nature and Description of resolutions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9A08" w14:textId="77777777" w:rsidR="00154C15" w:rsidRPr="004F76D1" w:rsidRDefault="00154C15" w:rsidP="004477A1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76D1">
              <w:rPr>
                <w:rFonts w:ascii="Tahoma" w:hAnsi="Tahoma" w:cs="Tahoma"/>
                <w:sz w:val="18"/>
                <w:szCs w:val="18"/>
              </w:rPr>
              <w:t>No. of ordinary shares for which votes cast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1466" w14:textId="77777777" w:rsidR="00154C15" w:rsidRPr="004F76D1" w:rsidRDefault="00154C15" w:rsidP="004477A1">
            <w:pPr>
              <w:spacing w:line="259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76D1">
              <w:rPr>
                <w:rFonts w:ascii="Tahoma" w:hAnsi="Tahoma" w:cs="Tahoma"/>
                <w:sz w:val="18"/>
                <w:szCs w:val="18"/>
              </w:rPr>
              <w:t>I/We assent to the Resolutions (FOR)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71AF" w14:textId="77777777" w:rsidR="00154C15" w:rsidRPr="004F76D1" w:rsidRDefault="00154C15" w:rsidP="004477A1">
            <w:pPr>
              <w:spacing w:line="259" w:lineRule="auto"/>
              <w:ind w:hanging="1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76D1">
              <w:rPr>
                <w:rFonts w:ascii="Tahoma" w:hAnsi="Tahoma" w:cs="Tahoma"/>
                <w:sz w:val="18"/>
                <w:szCs w:val="18"/>
              </w:rPr>
              <w:t>I/We dissent to the Resolutions</w:t>
            </w:r>
          </w:p>
          <w:p w14:paraId="5CD71E3D" w14:textId="77777777" w:rsidR="00154C15" w:rsidRPr="004F76D1" w:rsidRDefault="00154C15" w:rsidP="004477A1">
            <w:pPr>
              <w:spacing w:line="259" w:lineRule="auto"/>
              <w:ind w:hanging="1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76D1">
              <w:rPr>
                <w:rFonts w:ascii="Tahoma" w:hAnsi="Tahoma" w:cs="Tahoma"/>
                <w:sz w:val="18"/>
                <w:szCs w:val="18"/>
              </w:rPr>
              <w:t>(AGAINST)</w:t>
            </w:r>
          </w:p>
        </w:tc>
      </w:tr>
      <w:tr w:rsidR="00154C15" w:rsidRPr="004F76D1" w14:paraId="08D2D535" w14:textId="77777777" w:rsidTr="004477A1">
        <w:trPr>
          <w:trHeight w:val="25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4345" w14:textId="77777777" w:rsidR="00154C15" w:rsidRPr="004F76D1" w:rsidRDefault="00154C15" w:rsidP="004477A1">
            <w:pPr>
              <w:spacing w:line="259" w:lineRule="auto"/>
              <w:ind w:firstLine="720"/>
              <w:rPr>
                <w:rFonts w:ascii="Tahoma" w:hAnsi="Tahoma" w:cs="Tahoma"/>
                <w:sz w:val="18"/>
                <w:szCs w:val="18"/>
              </w:rPr>
            </w:pPr>
            <w:r w:rsidRPr="004F76D1">
              <w:rPr>
                <w:rFonts w:ascii="Tahoma" w:hAnsi="Tahoma" w:cs="Tahoma"/>
                <w:sz w:val="18"/>
                <w:szCs w:val="18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97CB" w14:textId="2FA56D56" w:rsidR="00154C15" w:rsidRPr="004F76D1" w:rsidRDefault="00154C15" w:rsidP="004477A1">
            <w:pPr>
              <w:spacing w:line="259" w:lineRule="auto"/>
              <w:rPr>
                <w:rFonts w:ascii="Tahoma" w:hAnsi="Tahoma" w:cs="Tahoma"/>
                <w:sz w:val="18"/>
                <w:szCs w:val="18"/>
              </w:rPr>
            </w:pPr>
            <w:r w:rsidRPr="004F76D1">
              <w:rPr>
                <w:rFonts w:ascii="Tahoma" w:hAnsi="Tahoma" w:cs="Tahoma"/>
                <w:sz w:val="18"/>
                <w:szCs w:val="18"/>
              </w:rPr>
              <w:t xml:space="preserve">Resolution as per Agenda # </w:t>
            </w:r>
            <w:r w:rsidR="00B12807">
              <w:rPr>
                <w:rFonts w:ascii="Tahoma" w:hAnsi="Tahoma" w:cs="Tahoma"/>
                <w:sz w:val="18"/>
                <w:szCs w:val="18"/>
              </w:rPr>
              <w:t>4</w:t>
            </w:r>
            <w:r w:rsidRPr="004F76D1">
              <w:rPr>
                <w:rFonts w:ascii="Tahoma" w:hAnsi="Tahoma" w:cs="Tahoma"/>
                <w:sz w:val="18"/>
                <w:szCs w:val="18"/>
              </w:rPr>
              <w:t xml:space="preserve"> (as given above)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0589" w14:textId="77777777" w:rsidR="00154C15" w:rsidRPr="004F76D1" w:rsidRDefault="00154C15" w:rsidP="004477A1">
            <w:pPr>
              <w:spacing w:line="259" w:lineRule="auto"/>
              <w:ind w:firstLine="720"/>
              <w:rPr>
                <w:rFonts w:ascii="Tahoma" w:hAnsi="Tahoma" w:cs="Tahoma"/>
                <w:sz w:val="18"/>
                <w:szCs w:val="18"/>
              </w:rPr>
            </w:pPr>
            <w:r w:rsidRPr="004F76D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3ADB" w14:textId="77777777" w:rsidR="00154C15" w:rsidRPr="004F76D1" w:rsidRDefault="00154C15" w:rsidP="004477A1">
            <w:pPr>
              <w:spacing w:line="259" w:lineRule="auto"/>
              <w:ind w:firstLine="720"/>
              <w:rPr>
                <w:rFonts w:ascii="Tahoma" w:hAnsi="Tahoma" w:cs="Tahoma"/>
                <w:sz w:val="18"/>
                <w:szCs w:val="18"/>
              </w:rPr>
            </w:pPr>
            <w:r w:rsidRPr="004F76D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8E31" w14:textId="77777777" w:rsidR="00154C15" w:rsidRPr="004F76D1" w:rsidRDefault="00154C15" w:rsidP="004477A1">
            <w:pPr>
              <w:spacing w:line="259" w:lineRule="auto"/>
              <w:ind w:firstLine="720"/>
              <w:rPr>
                <w:rFonts w:ascii="Tahoma" w:hAnsi="Tahoma" w:cs="Tahoma"/>
                <w:sz w:val="18"/>
                <w:szCs w:val="18"/>
              </w:rPr>
            </w:pPr>
            <w:r w:rsidRPr="004F76D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14:paraId="1B49F8D8" w14:textId="77777777" w:rsidR="00154C15" w:rsidRPr="004F76D1" w:rsidRDefault="00154C15" w:rsidP="00154C15">
      <w:pPr>
        <w:pBdr>
          <w:bottom w:val="single" w:sz="12" w:space="1" w:color="auto"/>
        </w:pBdr>
        <w:spacing w:after="23" w:line="249" w:lineRule="auto"/>
        <w:ind w:right="6679"/>
        <w:rPr>
          <w:rFonts w:ascii="Tahoma" w:hAnsi="Tahoma" w:cs="Tahoma"/>
          <w:sz w:val="18"/>
          <w:szCs w:val="18"/>
        </w:rPr>
      </w:pPr>
    </w:p>
    <w:p w14:paraId="7FDC3ED9" w14:textId="77777777" w:rsidR="00154C15" w:rsidRDefault="00154C15" w:rsidP="00154C15">
      <w:pPr>
        <w:pBdr>
          <w:bottom w:val="single" w:sz="12" w:space="1" w:color="auto"/>
        </w:pBdr>
        <w:spacing w:after="23" w:line="249" w:lineRule="auto"/>
        <w:ind w:right="6679" w:firstLine="720"/>
        <w:rPr>
          <w:rFonts w:ascii="Tahoma" w:hAnsi="Tahoma" w:cs="Tahoma"/>
          <w:sz w:val="18"/>
          <w:szCs w:val="18"/>
        </w:rPr>
      </w:pPr>
    </w:p>
    <w:p w14:paraId="4574989B" w14:textId="77777777" w:rsidR="00C85CAE" w:rsidRDefault="00C85CAE" w:rsidP="00154C15">
      <w:pPr>
        <w:pBdr>
          <w:bottom w:val="single" w:sz="12" w:space="1" w:color="auto"/>
        </w:pBdr>
        <w:spacing w:after="23" w:line="249" w:lineRule="auto"/>
        <w:ind w:right="6679" w:firstLine="720"/>
        <w:rPr>
          <w:rFonts w:ascii="Tahoma" w:hAnsi="Tahoma" w:cs="Tahoma"/>
          <w:sz w:val="18"/>
          <w:szCs w:val="18"/>
        </w:rPr>
      </w:pPr>
    </w:p>
    <w:p w14:paraId="250F40FC" w14:textId="77777777" w:rsidR="00C85CAE" w:rsidRPr="004F76D1" w:rsidRDefault="00C85CAE" w:rsidP="00154C15">
      <w:pPr>
        <w:pBdr>
          <w:bottom w:val="single" w:sz="12" w:space="1" w:color="auto"/>
        </w:pBdr>
        <w:spacing w:after="23" w:line="249" w:lineRule="auto"/>
        <w:ind w:right="6679" w:firstLine="720"/>
        <w:rPr>
          <w:rFonts w:ascii="Tahoma" w:hAnsi="Tahoma" w:cs="Tahoma"/>
          <w:sz w:val="18"/>
          <w:szCs w:val="18"/>
        </w:rPr>
      </w:pPr>
    </w:p>
    <w:p w14:paraId="78F48D73" w14:textId="77777777" w:rsidR="00154C15" w:rsidRPr="004F76D1" w:rsidRDefault="00154C15" w:rsidP="00154C15">
      <w:pPr>
        <w:spacing w:after="23" w:line="249" w:lineRule="auto"/>
        <w:ind w:right="6679"/>
        <w:rPr>
          <w:rFonts w:ascii="Tahoma" w:hAnsi="Tahoma" w:cs="Tahoma"/>
          <w:sz w:val="18"/>
          <w:szCs w:val="18"/>
        </w:rPr>
      </w:pPr>
      <w:r w:rsidRPr="004F76D1">
        <w:rPr>
          <w:rFonts w:ascii="Tahoma" w:hAnsi="Tahoma" w:cs="Tahoma"/>
          <w:sz w:val="18"/>
          <w:szCs w:val="18"/>
        </w:rPr>
        <w:t xml:space="preserve">Signature of shareholder(s) </w:t>
      </w:r>
      <w:r w:rsidRPr="004F76D1">
        <w:rPr>
          <w:rFonts w:ascii="Tahoma" w:hAnsi="Tahoma" w:cs="Tahoma"/>
          <w:sz w:val="18"/>
          <w:szCs w:val="18"/>
        </w:rPr>
        <w:tab/>
      </w:r>
    </w:p>
    <w:p w14:paraId="58E365C5" w14:textId="77777777" w:rsidR="00154C15" w:rsidRPr="004F76D1" w:rsidRDefault="00154C15" w:rsidP="00154C15">
      <w:pPr>
        <w:spacing w:after="23" w:line="249" w:lineRule="auto"/>
        <w:ind w:right="6679"/>
        <w:rPr>
          <w:rFonts w:ascii="Tahoma" w:hAnsi="Tahoma" w:cs="Tahoma"/>
          <w:sz w:val="18"/>
          <w:szCs w:val="18"/>
        </w:rPr>
      </w:pPr>
      <w:r w:rsidRPr="004F76D1">
        <w:rPr>
          <w:rFonts w:ascii="Tahoma" w:hAnsi="Tahoma" w:cs="Tahoma"/>
          <w:sz w:val="18"/>
          <w:szCs w:val="18"/>
        </w:rPr>
        <w:t>Place: ________________</w:t>
      </w:r>
    </w:p>
    <w:p w14:paraId="26C40D1C" w14:textId="77777777" w:rsidR="00154C15" w:rsidRPr="004F76D1" w:rsidRDefault="00154C15" w:rsidP="00154C15">
      <w:pPr>
        <w:spacing w:after="23" w:line="249" w:lineRule="auto"/>
        <w:rPr>
          <w:rFonts w:ascii="Tahoma" w:hAnsi="Tahoma" w:cs="Tahoma"/>
          <w:sz w:val="18"/>
          <w:szCs w:val="18"/>
        </w:rPr>
      </w:pPr>
      <w:r w:rsidRPr="004F76D1">
        <w:rPr>
          <w:rFonts w:ascii="Tahoma" w:hAnsi="Tahoma" w:cs="Tahoma"/>
          <w:sz w:val="18"/>
          <w:szCs w:val="18"/>
        </w:rPr>
        <w:t>Date:  ________________</w:t>
      </w:r>
    </w:p>
    <w:p w14:paraId="4A37BD25" w14:textId="77777777" w:rsidR="00154C15" w:rsidRPr="004F76D1" w:rsidRDefault="00154C15" w:rsidP="00154C15">
      <w:pPr>
        <w:spacing w:line="259" w:lineRule="auto"/>
        <w:rPr>
          <w:rFonts w:ascii="Tahoma" w:hAnsi="Tahoma" w:cs="Tahoma"/>
          <w:sz w:val="18"/>
          <w:szCs w:val="18"/>
        </w:rPr>
      </w:pPr>
    </w:p>
    <w:p w14:paraId="7E63E551" w14:textId="77777777" w:rsidR="00154C15" w:rsidRPr="004F76D1" w:rsidRDefault="00154C15" w:rsidP="00154C15">
      <w:pPr>
        <w:spacing w:line="259" w:lineRule="auto"/>
        <w:rPr>
          <w:rFonts w:ascii="Tahoma" w:hAnsi="Tahoma" w:cs="Tahoma"/>
          <w:b/>
          <w:bCs/>
          <w:sz w:val="18"/>
          <w:szCs w:val="18"/>
        </w:rPr>
      </w:pPr>
    </w:p>
    <w:p w14:paraId="596156BA" w14:textId="77777777" w:rsidR="00154C15" w:rsidRPr="004F76D1" w:rsidRDefault="00154C15" w:rsidP="00154C15">
      <w:pPr>
        <w:spacing w:line="259" w:lineRule="auto"/>
        <w:rPr>
          <w:rFonts w:ascii="Tahoma" w:hAnsi="Tahoma" w:cs="Tahoma"/>
          <w:b/>
          <w:bCs/>
          <w:sz w:val="18"/>
          <w:szCs w:val="18"/>
        </w:rPr>
      </w:pPr>
      <w:r w:rsidRPr="004F76D1">
        <w:rPr>
          <w:rFonts w:ascii="Tahoma" w:hAnsi="Tahoma" w:cs="Tahoma"/>
          <w:b/>
          <w:bCs/>
          <w:sz w:val="18"/>
          <w:szCs w:val="18"/>
        </w:rPr>
        <w:t xml:space="preserve"> NOTES: </w:t>
      </w:r>
    </w:p>
    <w:p w14:paraId="0648FE28" w14:textId="77777777" w:rsidR="00154C15" w:rsidRPr="004F76D1" w:rsidRDefault="00154C15" w:rsidP="00154C15">
      <w:pPr>
        <w:spacing w:line="259" w:lineRule="auto"/>
        <w:rPr>
          <w:rFonts w:ascii="Tahoma" w:hAnsi="Tahoma" w:cs="Tahoma"/>
          <w:b/>
          <w:bCs/>
          <w:sz w:val="18"/>
          <w:szCs w:val="18"/>
        </w:rPr>
      </w:pPr>
    </w:p>
    <w:p w14:paraId="30337E14" w14:textId="77777777" w:rsidR="00007ABF" w:rsidRPr="00007ABF" w:rsidRDefault="00154C15" w:rsidP="000B7F54">
      <w:pPr>
        <w:numPr>
          <w:ilvl w:val="0"/>
          <w:numId w:val="7"/>
        </w:numPr>
        <w:spacing w:after="23" w:line="249" w:lineRule="auto"/>
        <w:ind w:left="142" w:hanging="52"/>
        <w:jc w:val="both"/>
        <w:rPr>
          <w:rFonts w:ascii="Tahoma" w:hAnsi="Tahoma" w:cs="Tahoma"/>
          <w:sz w:val="18"/>
          <w:szCs w:val="18"/>
        </w:rPr>
      </w:pPr>
      <w:r w:rsidRPr="001F48D3">
        <w:rPr>
          <w:rFonts w:ascii="Tahoma" w:hAnsi="Tahoma" w:cs="Tahoma"/>
          <w:sz w:val="18"/>
          <w:szCs w:val="18"/>
        </w:rPr>
        <w:t>Dully filled postal ballot</w:t>
      </w:r>
      <w:r w:rsidR="00BD169A" w:rsidRPr="001F48D3">
        <w:rPr>
          <w:rFonts w:ascii="Tahoma" w:hAnsi="Tahoma" w:cs="Tahoma"/>
          <w:sz w:val="18"/>
          <w:szCs w:val="18"/>
        </w:rPr>
        <w:t xml:space="preserve"> should be sent to The Chairman</w:t>
      </w:r>
      <w:r w:rsidR="00BD3E6C" w:rsidRPr="001F48D3">
        <w:rPr>
          <w:rFonts w:ascii="Tahoma" w:hAnsi="Tahoma" w:cs="Tahoma"/>
          <w:sz w:val="18"/>
          <w:szCs w:val="18"/>
        </w:rPr>
        <w:t xml:space="preserve"> of</w:t>
      </w:r>
      <w:r w:rsidRPr="001F48D3">
        <w:rPr>
          <w:rFonts w:ascii="Tahoma" w:hAnsi="Tahoma" w:cs="Tahoma"/>
          <w:sz w:val="18"/>
          <w:szCs w:val="18"/>
        </w:rPr>
        <w:t xml:space="preserve"> </w:t>
      </w:r>
      <w:r w:rsidRPr="001F48D3">
        <w:rPr>
          <w:rFonts w:ascii="Tahoma" w:hAnsi="Tahoma" w:cs="Tahoma"/>
          <w:b/>
          <w:sz w:val="18"/>
          <w:szCs w:val="18"/>
        </w:rPr>
        <w:t>Arctic Textile Mills Limited,</w:t>
      </w:r>
      <w:r w:rsidRPr="001F48D3">
        <w:rPr>
          <w:rFonts w:ascii="Tahoma" w:hAnsi="Tahoma" w:cs="Tahoma"/>
          <w:sz w:val="18"/>
          <w:szCs w:val="18"/>
        </w:rPr>
        <w:t xml:space="preserve"> </w:t>
      </w:r>
      <w:r w:rsidRPr="001F48D3">
        <w:rPr>
          <w:rFonts w:ascii="Tahoma" w:hAnsi="Tahoma" w:cs="Tahoma"/>
          <w:b/>
          <w:sz w:val="18"/>
          <w:szCs w:val="18"/>
          <w:u w:val="single"/>
        </w:rPr>
        <w:t>133-134,</w:t>
      </w:r>
      <w:r w:rsidR="00BD3E6C" w:rsidRPr="001F48D3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1F48D3">
        <w:rPr>
          <w:rFonts w:ascii="Tahoma" w:hAnsi="Tahoma" w:cs="Tahoma"/>
          <w:b/>
          <w:sz w:val="18"/>
          <w:szCs w:val="18"/>
          <w:u w:val="single"/>
        </w:rPr>
        <w:t xml:space="preserve">Regency the Mall, </w:t>
      </w:r>
      <w:r w:rsidR="00007ABF"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14:paraId="0CDF8D7A" w14:textId="00E60C20" w:rsidR="00154C15" w:rsidRPr="001F48D3" w:rsidRDefault="00007ABF" w:rsidP="000B7F54">
      <w:pPr>
        <w:spacing w:after="23" w:line="249" w:lineRule="auto"/>
        <w:ind w:left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="00154C15" w:rsidRPr="001F48D3">
        <w:rPr>
          <w:rFonts w:ascii="Tahoma" w:hAnsi="Tahoma" w:cs="Tahoma"/>
          <w:b/>
          <w:sz w:val="18"/>
          <w:szCs w:val="18"/>
          <w:u w:val="single"/>
        </w:rPr>
        <w:t>Faisalabad.</w:t>
      </w:r>
      <w:r w:rsidR="00154C15" w:rsidRPr="001F48D3">
        <w:rPr>
          <w:rFonts w:ascii="Tahoma" w:hAnsi="Tahoma" w:cs="Tahoma"/>
          <w:sz w:val="18"/>
          <w:szCs w:val="18"/>
        </w:rPr>
        <w:t xml:space="preserve"> or through email at </w:t>
      </w:r>
      <w:r w:rsidR="0084707E" w:rsidRPr="001F48D3">
        <w:rPr>
          <w:rFonts w:ascii="Tahoma" w:hAnsi="Tahoma" w:cs="Tahoma"/>
          <w:b/>
          <w:sz w:val="18"/>
          <w:szCs w:val="18"/>
        </w:rPr>
        <w:t>chairman</w:t>
      </w:r>
      <w:r w:rsidR="00154C15" w:rsidRPr="001F48D3">
        <w:rPr>
          <w:rFonts w:ascii="Tahoma" w:hAnsi="Tahoma" w:cs="Tahoma"/>
          <w:b/>
          <w:sz w:val="18"/>
          <w:szCs w:val="18"/>
        </w:rPr>
        <w:t>@arctictextile.com</w:t>
      </w:r>
      <w:r w:rsidR="00E04D1C" w:rsidRPr="001F48D3">
        <w:rPr>
          <w:rFonts w:ascii="Tahoma" w:hAnsi="Tahoma" w:cs="Tahoma"/>
          <w:b/>
          <w:sz w:val="18"/>
          <w:szCs w:val="18"/>
        </w:rPr>
        <w:t>.</w:t>
      </w:r>
    </w:p>
    <w:p w14:paraId="77434AE6" w14:textId="43FB0C34" w:rsidR="00154C15" w:rsidRPr="004F76D1" w:rsidRDefault="00154C15" w:rsidP="000B7F54">
      <w:pPr>
        <w:numPr>
          <w:ilvl w:val="0"/>
          <w:numId w:val="7"/>
        </w:numPr>
        <w:spacing w:after="23" w:line="249" w:lineRule="auto"/>
        <w:ind w:left="142" w:hanging="52"/>
        <w:jc w:val="both"/>
        <w:rPr>
          <w:rFonts w:ascii="Tahoma" w:hAnsi="Tahoma" w:cs="Tahoma"/>
          <w:sz w:val="18"/>
          <w:szCs w:val="18"/>
        </w:rPr>
      </w:pPr>
      <w:r w:rsidRPr="004F76D1">
        <w:rPr>
          <w:rFonts w:ascii="Tahoma" w:hAnsi="Tahoma" w:cs="Tahoma"/>
          <w:sz w:val="18"/>
          <w:szCs w:val="18"/>
        </w:rPr>
        <w:t>Copy of CNIC, NICOP/Passport No. (In case of foreigner) should be enclosed with the postal ballot</w:t>
      </w:r>
      <w:r w:rsidR="00977B66" w:rsidRPr="004F76D1">
        <w:rPr>
          <w:rFonts w:ascii="Tahoma" w:hAnsi="Tahoma" w:cs="Tahoma"/>
          <w:sz w:val="18"/>
          <w:szCs w:val="18"/>
        </w:rPr>
        <w:t xml:space="preserve"> </w:t>
      </w:r>
      <w:r w:rsidR="009526A2" w:rsidRPr="004F76D1">
        <w:rPr>
          <w:rFonts w:ascii="Tahoma" w:hAnsi="Tahoma" w:cs="Tahoma"/>
          <w:sz w:val="18"/>
          <w:szCs w:val="18"/>
        </w:rPr>
        <w:t>f</w:t>
      </w:r>
      <w:r w:rsidRPr="004F76D1">
        <w:rPr>
          <w:rFonts w:ascii="Tahoma" w:hAnsi="Tahoma" w:cs="Tahoma"/>
          <w:sz w:val="18"/>
          <w:szCs w:val="18"/>
        </w:rPr>
        <w:t>orm</w:t>
      </w:r>
      <w:r w:rsidR="009526A2" w:rsidRPr="004F76D1">
        <w:rPr>
          <w:rFonts w:ascii="Tahoma" w:hAnsi="Tahoma" w:cs="Tahoma"/>
          <w:sz w:val="18"/>
          <w:szCs w:val="18"/>
        </w:rPr>
        <w:t>.</w:t>
      </w:r>
    </w:p>
    <w:p w14:paraId="4B1A5B9D" w14:textId="489992E6" w:rsidR="004F76D1" w:rsidRDefault="00154C15" w:rsidP="000B7F54">
      <w:pPr>
        <w:numPr>
          <w:ilvl w:val="0"/>
          <w:numId w:val="7"/>
        </w:numPr>
        <w:spacing w:after="23" w:line="249" w:lineRule="auto"/>
        <w:ind w:left="142" w:hanging="52"/>
        <w:jc w:val="both"/>
        <w:rPr>
          <w:rFonts w:ascii="Tahoma" w:hAnsi="Tahoma" w:cs="Tahoma"/>
          <w:sz w:val="18"/>
          <w:szCs w:val="18"/>
        </w:rPr>
      </w:pPr>
      <w:r w:rsidRPr="004F76D1">
        <w:rPr>
          <w:rFonts w:ascii="Tahoma" w:hAnsi="Tahoma" w:cs="Tahoma"/>
          <w:sz w:val="18"/>
          <w:szCs w:val="18"/>
        </w:rPr>
        <w:t>Postal ballot forms should reach of the meeting till 5.00 p.m. October 26, 2023. Any postal ballot</w:t>
      </w:r>
      <w:r w:rsidR="004F76D1">
        <w:rPr>
          <w:rFonts w:ascii="Tahoma" w:hAnsi="Tahoma" w:cs="Tahoma"/>
          <w:sz w:val="18"/>
          <w:szCs w:val="18"/>
        </w:rPr>
        <w:t xml:space="preserve"> </w:t>
      </w:r>
      <w:r w:rsidR="009526A2" w:rsidRPr="004F76D1">
        <w:rPr>
          <w:rFonts w:ascii="Tahoma" w:hAnsi="Tahoma" w:cs="Tahoma"/>
          <w:sz w:val="18"/>
          <w:szCs w:val="18"/>
        </w:rPr>
        <w:t>received</w:t>
      </w:r>
      <w:r w:rsidRPr="004F76D1">
        <w:rPr>
          <w:rFonts w:ascii="Tahoma" w:hAnsi="Tahoma" w:cs="Tahoma"/>
          <w:sz w:val="18"/>
          <w:szCs w:val="18"/>
        </w:rPr>
        <w:t xml:space="preserve"> after</w:t>
      </w:r>
      <w:r w:rsidR="00A30F62" w:rsidRPr="004F76D1">
        <w:rPr>
          <w:rFonts w:ascii="Tahoma" w:hAnsi="Tahoma" w:cs="Tahoma"/>
          <w:sz w:val="18"/>
          <w:szCs w:val="18"/>
        </w:rPr>
        <w:t xml:space="preserve"> </w:t>
      </w:r>
      <w:r w:rsidRPr="004F76D1">
        <w:rPr>
          <w:rFonts w:ascii="Tahoma" w:hAnsi="Tahoma" w:cs="Tahoma"/>
          <w:sz w:val="18"/>
          <w:szCs w:val="18"/>
        </w:rPr>
        <w:t xml:space="preserve">this date, will </w:t>
      </w:r>
    </w:p>
    <w:p w14:paraId="0AEBA2DF" w14:textId="31C49C2F" w:rsidR="00154C15" w:rsidRPr="004F76D1" w:rsidRDefault="004F76D1" w:rsidP="000B7F54">
      <w:pPr>
        <w:spacing w:after="23" w:line="249" w:lineRule="auto"/>
        <w:ind w:left="23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</w:t>
      </w:r>
      <w:r w:rsidR="00154C15" w:rsidRPr="004F76D1">
        <w:rPr>
          <w:rFonts w:ascii="Tahoma" w:hAnsi="Tahoma" w:cs="Tahoma"/>
          <w:sz w:val="18"/>
          <w:szCs w:val="18"/>
        </w:rPr>
        <w:t xml:space="preserve">not be considered for voting.  </w:t>
      </w:r>
    </w:p>
    <w:p w14:paraId="0CD3EF5A" w14:textId="77777777" w:rsidR="00154C15" w:rsidRPr="004F76D1" w:rsidRDefault="00154C15" w:rsidP="000B7F54">
      <w:pPr>
        <w:numPr>
          <w:ilvl w:val="0"/>
          <w:numId w:val="7"/>
        </w:numPr>
        <w:spacing w:after="23" w:line="249" w:lineRule="auto"/>
        <w:ind w:left="0" w:firstLine="90"/>
        <w:jc w:val="both"/>
        <w:rPr>
          <w:rFonts w:ascii="Tahoma" w:hAnsi="Tahoma" w:cs="Tahoma"/>
          <w:sz w:val="18"/>
          <w:szCs w:val="18"/>
        </w:rPr>
      </w:pPr>
      <w:r w:rsidRPr="004F76D1">
        <w:rPr>
          <w:rFonts w:ascii="Tahoma" w:hAnsi="Tahoma" w:cs="Tahoma"/>
          <w:sz w:val="18"/>
          <w:szCs w:val="18"/>
        </w:rPr>
        <w:t>Signature on postal ballot should match with signature on CNIC, NICOP/Passport (In case of foreigner).</w:t>
      </w:r>
    </w:p>
    <w:p w14:paraId="3991F4DC" w14:textId="77777777" w:rsidR="00154C15" w:rsidRPr="004F76D1" w:rsidRDefault="00154C15" w:rsidP="000B7F54">
      <w:pPr>
        <w:numPr>
          <w:ilvl w:val="0"/>
          <w:numId w:val="7"/>
        </w:numPr>
        <w:spacing w:after="23" w:line="249" w:lineRule="auto"/>
        <w:ind w:left="0" w:firstLine="90"/>
        <w:jc w:val="both"/>
        <w:rPr>
          <w:rFonts w:ascii="Tahoma" w:hAnsi="Tahoma" w:cs="Tahoma"/>
          <w:sz w:val="18"/>
          <w:szCs w:val="18"/>
        </w:rPr>
      </w:pPr>
      <w:r w:rsidRPr="004F76D1">
        <w:rPr>
          <w:rFonts w:ascii="Tahoma" w:hAnsi="Tahoma" w:cs="Tahoma"/>
          <w:sz w:val="18"/>
          <w:szCs w:val="18"/>
        </w:rPr>
        <w:t xml:space="preserve">Incomplete, unsigned, incorrect, defaced, torn, mutilated, over written ballot paper will be rejected. </w:t>
      </w:r>
    </w:p>
    <w:p w14:paraId="2F6B795C" w14:textId="77777777" w:rsidR="00154C15" w:rsidRPr="004F76D1" w:rsidRDefault="00154C15" w:rsidP="00977B66">
      <w:pPr>
        <w:ind w:firstLine="90"/>
        <w:rPr>
          <w:rFonts w:ascii="Tahoma" w:hAnsi="Tahoma" w:cs="Tahoma"/>
          <w:sz w:val="18"/>
          <w:szCs w:val="18"/>
        </w:rPr>
      </w:pPr>
    </w:p>
    <w:p w14:paraId="491B854E" w14:textId="77777777" w:rsidR="00154C15" w:rsidRPr="004F76D1" w:rsidRDefault="00154C15" w:rsidP="00154C15">
      <w:pPr>
        <w:ind w:left="709"/>
        <w:jc w:val="both"/>
        <w:rPr>
          <w:rFonts w:ascii="Tahoma" w:hAnsi="Tahoma" w:cs="Tahoma"/>
          <w:sz w:val="18"/>
          <w:szCs w:val="18"/>
        </w:rPr>
      </w:pPr>
    </w:p>
    <w:p w14:paraId="3FD5D4BB" w14:textId="77777777" w:rsidR="00154C15" w:rsidRPr="004F76D1" w:rsidRDefault="00154C15" w:rsidP="00154C15">
      <w:pPr>
        <w:rPr>
          <w:rFonts w:ascii="Tahoma" w:hAnsi="Tahoma" w:cs="Tahoma"/>
          <w:sz w:val="18"/>
          <w:szCs w:val="18"/>
        </w:rPr>
      </w:pPr>
    </w:p>
    <w:p w14:paraId="6BE8E23A" w14:textId="77777777" w:rsidR="00154C15" w:rsidRPr="004F76D1" w:rsidRDefault="00154C15" w:rsidP="00F611C3">
      <w:pPr>
        <w:jc w:val="both"/>
        <w:rPr>
          <w:rFonts w:ascii="Tahoma" w:hAnsi="Tahoma" w:cs="Tahoma"/>
          <w:sz w:val="18"/>
          <w:szCs w:val="18"/>
        </w:rPr>
      </w:pPr>
    </w:p>
    <w:p w14:paraId="115488E5" w14:textId="77777777" w:rsidR="00264065" w:rsidRPr="004F76D1" w:rsidRDefault="00264065" w:rsidP="00F611C3">
      <w:pPr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264065" w:rsidRPr="004F76D1" w:rsidSect="004F76D1">
      <w:footerReference w:type="default" r:id="rId10"/>
      <w:pgSz w:w="12240" w:h="20160" w:code="5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2768A" w14:textId="77777777" w:rsidR="0037600C" w:rsidRDefault="0037600C" w:rsidP="00F62317">
      <w:pPr>
        <w:spacing w:line="240" w:lineRule="auto"/>
      </w:pPr>
      <w:r>
        <w:separator/>
      </w:r>
    </w:p>
  </w:endnote>
  <w:endnote w:type="continuationSeparator" w:id="0">
    <w:p w14:paraId="02F0508C" w14:textId="77777777" w:rsidR="0037600C" w:rsidRDefault="0037600C" w:rsidP="00F623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C53D9" w14:textId="77777777" w:rsidR="00F62317" w:rsidRDefault="00F62317">
    <w:pPr>
      <w:pStyle w:val="Footer"/>
      <w:jc w:val="right"/>
    </w:pPr>
  </w:p>
  <w:p w14:paraId="41D993AF" w14:textId="77777777" w:rsidR="00F62317" w:rsidRDefault="00F62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1FDFB" w14:textId="77777777" w:rsidR="0037600C" w:rsidRDefault="0037600C" w:rsidP="00F62317">
      <w:pPr>
        <w:spacing w:line="240" w:lineRule="auto"/>
      </w:pPr>
      <w:r>
        <w:separator/>
      </w:r>
    </w:p>
  </w:footnote>
  <w:footnote w:type="continuationSeparator" w:id="0">
    <w:p w14:paraId="024B3864" w14:textId="77777777" w:rsidR="0037600C" w:rsidRDefault="0037600C" w:rsidP="00F623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7731"/>
    <w:multiLevelType w:val="hybridMultilevel"/>
    <w:tmpl w:val="5ECC2290"/>
    <w:lvl w:ilvl="0" w:tplc="316E9FB2">
      <w:start w:val="1"/>
      <w:numFmt w:val="decimal"/>
      <w:lvlText w:val="%1."/>
      <w:lvlJc w:val="left"/>
      <w:pPr>
        <w:ind w:left="1709"/>
      </w:pPr>
      <w:rPr>
        <w:rFonts w:asciiTheme="majorBidi" w:eastAsia="Calibri" w:hAnsiTheme="majorBidi" w:cstheme="majorBid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5A96E2">
      <w:start w:val="1"/>
      <w:numFmt w:val="lowerLetter"/>
      <w:lvlText w:val="%2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8D19C">
      <w:start w:val="1"/>
      <w:numFmt w:val="lowerRoman"/>
      <w:lvlText w:val="%3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76F9B0">
      <w:start w:val="1"/>
      <w:numFmt w:val="decimal"/>
      <w:lvlText w:val="%4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E35CA">
      <w:start w:val="1"/>
      <w:numFmt w:val="lowerLetter"/>
      <w:lvlText w:val="%5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008E42">
      <w:start w:val="1"/>
      <w:numFmt w:val="lowerRoman"/>
      <w:lvlText w:val="%6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485AA8">
      <w:start w:val="1"/>
      <w:numFmt w:val="decimal"/>
      <w:lvlText w:val="%7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2ACFC0">
      <w:start w:val="1"/>
      <w:numFmt w:val="lowerLetter"/>
      <w:lvlText w:val="%8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3CB1E4">
      <w:start w:val="1"/>
      <w:numFmt w:val="lowerRoman"/>
      <w:lvlText w:val="%9"/>
      <w:lvlJc w:val="left"/>
      <w:pPr>
        <w:ind w:left="6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E717BE"/>
    <w:multiLevelType w:val="hybridMultilevel"/>
    <w:tmpl w:val="0C8488E2"/>
    <w:lvl w:ilvl="0" w:tplc="DE5AA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B28C9"/>
    <w:multiLevelType w:val="hybridMultilevel"/>
    <w:tmpl w:val="CCA0B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C7F16"/>
    <w:multiLevelType w:val="hybridMultilevel"/>
    <w:tmpl w:val="733AF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11AFD"/>
    <w:multiLevelType w:val="hybridMultilevel"/>
    <w:tmpl w:val="36F8101A"/>
    <w:lvl w:ilvl="0" w:tplc="7FEA9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10F6D"/>
    <w:multiLevelType w:val="hybridMultilevel"/>
    <w:tmpl w:val="D8BA0212"/>
    <w:lvl w:ilvl="0" w:tplc="80420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D8"/>
    <w:rsid w:val="00007ABF"/>
    <w:rsid w:val="000225C5"/>
    <w:rsid w:val="000257C4"/>
    <w:rsid w:val="00034442"/>
    <w:rsid w:val="00044EEF"/>
    <w:rsid w:val="00061DDD"/>
    <w:rsid w:val="00062147"/>
    <w:rsid w:val="00062C57"/>
    <w:rsid w:val="0007416D"/>
    <w:rsid w:val="0008138B"/>
    <w:rsid w:val="00083DCF"/>
    <w:rsid w:val="00087047"/>
    <w:rsid w:val="00096FB8"/>
    <w:rsid w:val="000A10B9"/>
    <w:rsid w:val="000B7F54"/>
    <w:rsid w:val="000D0569"/>
    <w:rsid w:val="000D107C"/>
    <w:rsid w:val="000D3761"/>
    <w:rsid w:val="000F0CD8"/>
    <w:rsid w:val="000F3482"/>
    <w:rsid w:val="001000BB"/>
    <w:rsid w:val="00114A30"/>
    <w:rsid w:val="00131F37"/>
    <w:rsid w:val="00154C15"/>
    <w:rsid w:val="0018094A"/>
    <w:rsid w:val="00186A62"/>
    <w:rsid w:val="00194B75"/>
    <w:rsid w:val="0019594B"/>
    <w:rsid w:val="001A13FA"/>
    <w:rsid w:val="001A770F"/>
    <w:rsid w:val="001B21AE"/>
    <w:rsid w:val="001E5BFF"/>
    <w:rsid w:val="001F31E8"/>
    <w:rsid w:val="001F485D"/>
    <w:rsid w:val="001F48D3"/>
    <w:rsid w:val="0020575C"/>
    <w:rsid w:val="00221249"/>
    <w:rsid w:val="0022170D"/>
    <w:rsid w:val="00227030"/>
    <w:rsid w:val="0023533D"/>
    <w:rsid w:val="002355C3"/>
    <w:rsid w:val="002357A0"/>
    <w:rsid w:val="00237EEB"/>
    <w:rsid w:val="00247093"/>
    <w:rsid w:val="00252C0E"/>
    <w:rsid w:val="00252F90"/>
    <w:rsid w:val="00255069"/>
    <w:rsid w:val="00264065"/>
    <w:rsid w:val="00276D6F"/>
    <w:rsid w:val="00282ED8"/>
    <w:rsid w:val="00283033"/>
    <w:rsid w:val="002835B5"/>
    <w:rsid w:val="00291638"/>
    <w:rsid w:val="002962E2"/>
    <w:rsid w:val="002A3973"/>
    <w:rsid w:val="002A61F5"/>
    <w:rsid w:val="002C5CE9"/>
    <w:rsid w:val="002C7CC7"/>
    <w:rsid w:val="002F02AE"/>
    <w:rsid w:val="002F7466"/>
    <w:rsid w:val="00310FA9"/>
    <w:rsid w:val="00326472"/>
    <w:rsid w:val="0033350D"/>
    <w:rsid w:val="00345982"/>
    <w:rsid w:val="003472DE"/>
    <w:rsid w:val="00350135"/>
    <w:rsid w:val="00350970"/>
    <w:rsid w:val="0035325F"/>
    <w:rsid w:val="003544D2"/>
    <w:rsid w:val="0037600C"/>
    <w:rsid w:val="003775FE"/>
    <w:rsid w:val="00384C10"/>
    <w:rsid w:val="00391458"/>
    <w:rsid w:val="003A2521"/>
    <w:rsid w:val="003B02A7"/>
    <w:rsid w:val="003B2515"/>
    <w:rsid w:val="003D10DC"/>
    <w:rsid w:val="003D225C"/>
    <w:rsid w:val="003E17E4"/>
    <w:rsid w:val="003E3042"/>
    <w:rsid w:val="00402552"/>
    <w:rsid w:val="004078C5"/>
    <w:rsid w:val="004165BF"/>
    <w:rsid w:val="00420F62"/>
    <w:rsid w:val="004223C2"/>
    <w:rsid w:val="004372C3"/>
    <w:rsid w:val="0044576E"/>
    <w:rsid w:val="00453ADD"/>
    <w:rsid w:val="00460061"/>
    <w:rsid w:val="00471759"/>
    <w:rsid w:val="0047495D"/>
    <w:rsid w:val="00476840"/>
    <w:rsid w:val="00492765"/>
    <w:rsid w:val="004A1752"/>
    <w:rsid w:val="004A6AFC"/>
    <w:rsid w:val="004A7C9D"/>
    <w:rsid w:val="004B1192"/>
    <w:rsid w:val="004B45E7"/>
    <w:rsid w:val="004B6EAA"/>
    <w:rsid w:val="004C269E"/>
    <w:rsid w:val="004C508B"/>
    <w:rsid w:val="004D198A"/>
    <w:rsid w:val="004D421F"/>
    <w:rsid w:val="004D754F"/>
    <w:rsid w:val="004D7AE7"/>
    <w:rsid w:val="004F61DF"/>
    <w:rsid w:val="004F6FEE"/>
    <w:rsid w:val="004F76D1"/>
    <w:rsid w:val="0050132A"/>
    <w:rsid w:val="005048D0"/>
    <w:rsid w:val="00505A8B"/>
    <w:rsid w:val="00507EDD"/>
    <w:rsid w:val="00510F1F"/>
    <w:rsid w:val="00524E5F"/>
    <w:rsid w:val="00532768"/>
    <w:rsid w:val="0053517F"/>
    <w:rsid w:val="00540E58"/>
    <w:rsid w:val="005470A2"/>
    <w:rsid w:val="00550D8E"/>
    <w:rsid w:val="00551D46"/>
    <w:rsid w:val="005640DD"/>
    <w:rsid w:val="00567AF3"/>
    <w:rsid w:val="00592EC7"/>
    <w:rsid w:val="005A1687"/>
    <w:rsid w:val="005B0598"/>
    <w:rsid w:val="005C3714"/>
    <w:rsid w:val="005C6721"/>
    <w:rsid w:val="005C6A90"/>
    <w:rsid w:val="005C7AFF"/>
    <w:rsid w:val="005D7ACC"/>
    <w:rsid w:val="005E2B39"/>
    <w:rsid w:val="006035EB"/>
    <w:rsid w:val="006457FA"/>
    <w:rsid w:val="0065457F"/>
    <w:rsid w:val="00676634"/>
    <w:rsid w:val="006A3FFB"/>
    <w:rsid w:val="006C3B41"/>
    <w:rsid w:val="006C5175"/>
    <w:rsid w:val="006D42B0"/>
    <w:rsid w:val="006D487A"/>
    <w:rsid w:val="006E0104"/>
    <w:rsid w:val="006E34BA"/>
    <w:rsid w:val="006F6B9B"/>
    <w:rsid w:val="00702D39"/>
    <w:rsid w:val="0071148C"/>
    <w:rsid w:val="007121AD"/>
    <w:rsid w:val="007222AE"/>
    <w:rsid w:val="00733D83"/>
    <w:rsid w:val="007425EF"/>
    <w:rsid w:val="00753CEB"/>
    <w:rsid w:val="00754BDE"/>
    <w:rsid w:val="00794034"/>
    <w:rsid w:val="0079672D"/>
    <w:rsid w:val="007B43A4"/>
    <w:rsid w:val="007C08E4"/>
    <w:rsid w:val="007D079A"/>
    <w:rsid w:val="007D6245"/>
    <w:rsid w:val="007D728D"/>
    <w:rsid w:val="007E4BB0"/>
    <w:rsid w:val="007F047B"/>
    <w:rsid w:val="007F7A99"/>
    <w:rsid w:val="0080400B"/>
    <w:rsid w:val="00814758"/>
    <w:rsid w:val="008248C5"/>
    <w:rsid w:val="00830D25"/>
    <w:rsid w:val="0084707E"/>
    <w:rsid w:val="008517F7"/>
    <w:rsid w:val="00862FC8"/>
    <w:rsid w:val="00874C6C"/>
    <w:rsid w:val="008870ED"/>
    <w:rsid w:val="00896BFB"/>
    <w:rsid w:val="008A223F"/>
    <w:rsid w:val="008A6007"/>
    <w:rsid w:val="008A797D"/>
    <w:rsid w:val="008A7A09"/>
    <w:rsid w:val="008B68B6"/>
    <w:rsid w:val="008C3C73"/>
    <w:rsid w:val="008D3389"/>
    <w:rsid w:val="008D7B36"/>
    <w:rsid w:val="00903018"/>
    <w:rsid w:val="00905CB5"/>
    <w:rsid w:val="00906C4F"/>
    <w:rsid w:val="0091209A"/>
    <w:rsid w:val="0091308C"/>
    <w:rsid w:val="009228DE"/>
    <w:rsid w:val="009253C7"/>
    <w:rsid w:val="00926873"/>
    <w:rsid w:val="00930CD4"/>
    <w:rsid w:val="009379DF"/>
    <w:rsid w:val="00937BFD"/>
    <w:rsid w:val="009526A2"/>
    <w:rsid w:val="00961800"/>
    <w:rsid w:val="00970AEF"/>
    <w:rsid w:val="00977B66"/>
    <w:rsid w:val="009935F4"/>
    <w:rsid w:val="009A5B77"/>
    <w:rsid w:val="009B3E37"/>
    <w:rsid w:val="009B7A31"/>
    <w:rsid w:val="009C230F"/>
    <w:rsid w:val="009E6B07"/>
    <w:rsid w:val="009F03CD"/>
    <w:rsid w:val="009F35DA"/>
    <w:rsid w:val="00A1270F"/>
    <w:rsid w:val="00A2002F"/>
    <w:rsid w:val="00A214AA"/>
    <w:rsid w:val="00A24772"/>
    <w:rsid w:val="00A30F62"/>
    <w:rsid w:val="00A33AFA"/>
    <w:rsid w:val="00A434B0"/>
    <w:rsid w:val="00A44766"/>
    <w:rsid w:val="00A86358"/>
    <w:rsid w:val="00AA4AAF"/>
    <w:rsid w:val="00AB71F8"/>
    <w:rsid w:val="00AC4C6E"/>
    <w:rsid w:val="00AC69DE"/>
    <w:rsid w:val="00AD4726"/>
    <w:rsid w:val="00AD5482"/>
    <w:rsid w:val="00AD6C1F"/>
    <w:rsid w:val="00AF43DD"/>
    <w:rsid w:val="00AF798C"/>
    <w:rsid w:val="00B02CB7"/>
    <w:rsid w:val="00B10326"/>
    <w:rsid w:val="00B12807"/>
    <w:rsid w:val="00B15DAD"/>
    <w:rsid w:val="00B20D65"/>
    <w:rsid w:val="00B41686"/>
    <w:rsid w:val="00B4524B"/>
    <w:rsid w:val="00B45577"/>
    <w:rsid w:val="00B47C45"/>
    <w:rsid w:val="00B704E9"/>
    <w:rsid w:val="00B707C7"/>
    <w:rsid w:val="00B70C96"/>
    <w:rsid w:val="00B72688"/>
    <w:rsid w:val="00B9508D"/>
    <w:rsid w:val="00B95D9C"/>
    <w:rsid w:val="00BA3C5F"/>
    <w:rsid w:val="00BB52E5"/>
    <w:rsid w:val="00BB6663"/>
    <w:rsid w:val="00BC2776"/>
    <w:rsid w:val="00BC63FA"/>
    <w:rsid w:val="00BC6FC7"/>
    <w:rsid w:val="00BD169A"/>
    <w:rsid w:val="00BD3E6C"/>
    <w:rsid w:val="00BE08B4"/>
    <w:rsid w:val="00BE14DD"/>
    <w:rsid w:val="00C037C9"/>
    <w:rsid w:val="00C0528A"/>
    <w:rsid w:val="00C31071"/>
    <w:rsid w:val="00C337D0"/>
    <w:rsid w:val="00C50678"/>
    <w:rsid w:val="00C510B6"/>
    <w:rsid w:val="00C5460E"/>
    <w:rsid w:val="00C5577E"/>
    <w:rsid w:val="00C60CF0"/>
    <w:rsid w:val="00C711DF"/>
    <w:rsid w:val="00C73409"/>
    <w:rsid w:val="00C834BC"/>
    <w:rsid w:val="00C85CAE"/>
    <w:rsid w:val="00C90B18"/>
    <w:rsid w:val="00C91446"/>
    <w:rsid w:val="00C97C3D"/>
    <w:rsid w:val="00CB0F0C"/>
    <w:rsid w:val="00CB3894"/>
    <w:rsid w:val="00CB451E"/>
    <w:rsid w:val="00CB4F1F"/>
    <w:rsid w:val="00CC7045"/>
    <w:rsid w:val="00CD01D8"/>
    <w:rsid w:val="00CD3823"/>
    <w:rsid w:val="00CD478C"/>
    <w:rsid w:val="00D00607"/>
    <w:rsid w:val="00D20A93"/>
    <w:rsid w:val="00D4571F"/>
    <w:rsid w:val="00D45D95"/>
    <w:rsid w:val="00D52EB0"/>
    <w:rsid w:val="00D8685F"/>
    <w:rsid w:val="00D91F3C"/>
    <w:rsid w:val="00D96FE1"/>
    <w:rsid w:val="00DB2783"/>
    <w:rsid w:val="00DC148D"/>
    <w:rsid w:val="00DD33D3"/>
    <w:rsid w:val="00DD4AA5"/>
    <w:rsid w:val="00DE1769"/>
    <w:rsid w:val="00DE2C5B"/>
    <w:rsid w:val="00DE6408"/>
    <w:rsid w:val="00DF104D"/>
    <w:rsid w:val="00E04D1C"/>
    <w:rsid w:val="00E14707"/>
    <w:rsid w:val="00E30006"/>
    <w:rsid w:val="00E419B1"/>
    <w:rsid w:val="00E51A69"/>
    <w:rsid w:val="00E549B1"/>
    <w:rsid w:val="00E70C3E"/>
    <w:rsid w:val="00E75800"/>
    <w:rsid w:val="00E81089"/>
    <w:rsid w:val="00E830CC"/>
    <w:rsid w:val="00E94E7F"/>
    <w:rsid w:val="00E95637"/>
    <w:rsid w:val="00EA0730"/>
    <w:rsid w:val="00EA09A6"/>
    <w:rsid w:val="00EA41DD"/>
    <w:rsid w:val="00EA75F3"/>
    <w:rsid w:val="00EA78BF"/>
    <w:rsid w:val="00EB0414"/>
    <w:rsid w:val="00EB2B47"/>
    <w:rsid w:val="00EB3D50"/>
    <w:rsid w:val="00EC4038"/>
    <w:rsid w:val="00EC5649"/>
    <w:rsid w:val="00EF1C5A"/>
    <w:rsid w:val="00EF4AF6"/>
    <w:rsid w:val="00EF7B7A"/>
    <w:rsid w:val="00F14A3D"/>
    <w:rsid w:val="00F2273B"/>
    <w:rsid w:val="00F244F1"/>
    <w:rsid w:val="00F26369"/>
    <w:rsid w:val="00F30D72"/>
    <w:rsid w:val="00F45944"/>
    <w:rsid w:val="00F554FA"/>
    <w:rsid w:val="00F57B7B"/>
    <w:rsid w:val="00F611C3"/>
    <w:rsid w:val="00F62317"/>
    <w:rsid w:val="00F65475"/>
    <w:rsid w:val="00F71CD5"/>
    <w:rsid w:val="00F756DB"/>
    <w:rsid w:val="00F77C2B"/>
    <w:rsid w:val="00F85B41"/>
    <w:rsid w:val="00F93159"/>
    <w:rsid w:val="00F9747D"/>
    <w:rsid w:val="00FA1EE7"/>
    <w:rsid w:val="00FA56B6"/>
    <w:rsid w:val="00FA7E1D"/>
    <w:rsid w:val="00FB6FEB"/>
    <w:rsid w:val="00FC7BEC"/>
    <w:rsid w:val="00FF0B67"/>
    <w:rsid w:val="00FF3002"/>
    <w:rsid w:val="00FF32CF"/>
    <w:rsid w:val="00FF5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F61F"/>
  <w15:docId w15:val="{EC1459F2-DA3E-40C4-9D25-38575E05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1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4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62F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3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317"/>
  </w:style>
  <w:style w:type="paragraph" w:styleId="Footer">
    <w:name w:val="footer"/>
    <w:basedOn w:val="Normal"/>
    <w:link w:val="FooterChar"/>
    <w:uiPriority w:val="99"/>
    <w:unhideWhenUsed/>
    <w:rsid w:val="00F623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317"/>
  </w:style>
  <w:style w:type="character" w:customStyle="1" w:styleId="ListParagraphChar">
    <w:name w:val="List Paragraph Char"/>
    <w:basedOn w:val="DefaultParagraphFont"/>
    <w:link w:val="ListParagraph"/>
    <w:uiPriority w:val="34"/>
    <w:rsid w:val="00154C15"/>
  </w:style>
  <w:style w:type="table" w:customStyle="1" w:styleId="TableGrid0">
    <w:name w:val="TableGrid"/>
    <w:rsid w:val="00154C15"/>
    <w:pPr>
      <w:spacing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C0528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461B-C4D2-46A0-831C-FE6F4189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Saqi</dc:creator>
  <cp:lastModifiedBy>Muhammad Shafique</cp:lastModifiedBy>
  <cp:revision>2</cp:revision>
  <cp:lastPrinted>2023-10-16T09:03:00Z</cp:lastPrinted>
  <dcterms:created xsi:type="dcterms:W3CDTF">2023-10-17T04:52:00Z</dcterms:created>
  <dcterms:modified xsi:type="dcterms:W3CDTF">2023-10-17T04:52:00Z</dcterms:modified>
</cp:coreProperties>
</file>